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A2C" w:rsidRPr="00A85A2C" w:rsidRDefault="00A85A2C" w:rsidP="00A85A2C">
      <w:pPr>
        <w:shd w:val="clear" w:color="auto" w:fill="FFFFFF"/>
        <w:spacing w:after="0" w:line="240" w:lineRule="auto"/>
        <w:textAlignment w:val="baseline"/>
        <w:rPr>
          <w:rFonts w:ascii="Calibri" w:eastAsia="Times New Roman" w:hAnsi="Calibri" w:cs="Calibri"/>
          <w:sz w:val="24"/>
          <w:szCs w:val="24"/>
        </w:rPr>
      </w:pPr>
      <w:bookmarkStart w:id="0" w:name="_GoBack"/>
      <w:r w:rsidRPr="00A85A2C">
        <w:rPr>
          <w:rFonts w:ascii="Calibri" w:eastAsia="Times New Roman" w:hAnsi="Calibri" w:cs="Calibri"/>
          <w:sz w:val="24"/>
          <w:szCs w:val="24"/>
        </w:rPr>
        <w:t>Mt. Washington Pediatric Hospital (MWPH) is recruiting applicants for a </w:t>
      </w:r>
      <w:r w:rsidRPr="00A85A2C">
        <w:rPr>
          <w:rFonts w:ascii="Calibri" w:eastAsia="Times New Roman" w:hAnsi="Calibri" w:cs="Calibri"/>
          <w:b/>
          <w:bCs/>
          <w:sz w:val="24"/>
          <w:szCs w:val="24"/>
        </w:rPr>
        <w:t xml:space="preserve">two-year post-doctoral </w:t>
      </w:r>
      <w:bookmarkEnd w:id="0"/>
      <w:r w:rsidRPr="00A85A2C">
        <w:rPr>
          <w:rFonts w:ascii="Calibri" w:eastAsia="Times New Roman" w:hAnsi="Calibri" w:cs="Calibri"/>
          <w:b/>
          <w:bCs/>
          <w:sz w:val="24"/>
          <w:szCs w:val="24"/>
        </w:rPr>
        <w:t>fellowship in Pediatric Neuropsychology</w:t>
      </w:r>
      <w:r w:rsidRPr="00A85A2C">
        <w:rPr>
          <w:rFonts w:ascii="Calibri" w:eastAsia="Times New Roman" w:hAnsi="Calibri" w:cs="Calibri"/>
          <w:sz w:val="24"/>
          <w:szCs w:val="24"/>
        </w:rPr>
        <w:t>. There is one position available for the </w:t>
      </w:r>
      <w:r w:rsidRPr="00A85A2C">
        <w:rPr>
          <w:rFonts w:ascii="Calibri" w:eastAsia="Times New Roman" w:hAnsi="Calibri" w:cs="Calibri"/>
          <w:b/>
          <w:bCs/>
          <w:sz w:val="24"/>
          <w:szCs w:val="24"/>
        </w:rPr>
        <w:t>2026-2028 training cycle</w:t>
      </w:r>
      <w:r w:rsidRPr="00A85A2C">
        <w:rPr>
          <w:rFonts w:ascii="Calibri" w:eastAsia="Times New Roman" w:hAnsi="Calibri" w:cs="Calibri"/>
          <w:sz w:val="24"/>
          <w:szCs w:val="24"/>
        </w:rPr>
        <w:t>. MWPH is a children’s rehabilitation and specialty hospital located in Baltimore, Maryland and is co-owned by the University of Maryland Medical System and the Johns Hopkins Health System.</w:t>
      </w:r>
      <w:r w:rsidRPr="00A85A2C">
        <w:rPr>
          <w:rFonts w:ascii="Calibri" w:eastAsia="Times New Roman" w:hAnsi="Calibri" w:cs="Calibri"/>
          <w:sz w:val="24"/>
          <w:szCs w:val="24"/>
        </w:rPr>
        <w:br/>
      </w:r>
      <w:r w:rsidRPr="00A85A2C">
        <w:rPr>
          <w:rFonts w:ascii="Calibri" w:eastAsia="Times New Roman" w:hAnsi="Calibri" w:cs="Calibri"/>
          <w:sz w:val="24"/>
          <w:szCs w:val="24"/>
        </w:rPr>
        <w:br/>
        <w:t xml:space="preserve">The department of Neuropsychology is housed within the Division of Psychology and Neuropsychology and </w:t>
      </w:r>
      <w:r>
        <w:rPr>
          <w:rFonts w:ascii="Calibri" w:eastAsia="Times New Roman" w:hAnsi="Calibri" w:cs="Calibri"/>
          <w:sz w:val="24"/>
          <w:szCs w:val="24"/>
        </w:rPr>
        <w:t>i</w:t>
      </w:r>
      <w:r w:rsidRPr="00A85A2C">
        <w:rPr>
          <w:rFonts w:ascii="Calibri" w:eastAsia="Times New Roman" w:hAnsi="Calibri" w:cs="Calibri"/>
          <w:sz w:val="24"/>
          <w:szCs w:val="24"/>
        </w:rPr>
        <w:t>ncludes four attending pediatric neuropsychologists, one of whom is bilingual in Spanish and English, and one second-year post-doctoral fellow</w:t>
      </w:r>
      <w:r>
        <w:rPr>
          <w:rFonts w:ascii="Calibri" w:eastAsia="Times New Roman" w:hAnsi="Calibri" w:cs="Calibri"/>
          <w:sz w:val="24"/>
          <w:szCs w:val="24"/>
        </w:rPr>
        <w:t xml:space="preserve">, </w:t>
      </w:r>
      <w:r w:rsidRPr="00A85A2C">
        <w:rPr>
          <w:rFonts w:ascii="Calibri" w:eastAsia="Times New Roman" w:hAnsi="Calibri" w:cs="Calibri"/>
          <w:sz w:val="24"/>
          <w:szCs w:val="24"/>
        </w:rPr>
        <w:t>one first-year post-doctoral fellow, a neuropsychology intern participating in our APA-accredited training program, and several doctoral-level neuropsychology externs. The pediatric neuropsychology post-doctoral fellowship position involves the provision of clinical service to a variety of inpatient and outpatient programs, including general outpatient assessment, brain injury and concussion programs and clinics, as well as consultation to inpatient multidisciplinary teams and follow-up clinics.  </w:t>
      </w:r>
      <w:r w:rsidRPr="00A85A2C">
        <w:rPr>
          <w:rFonts w:ascii="Calibri" w:eastAsia="Times New Roman" w:hAnsi="Calibri" w:cs="Calibri"/>
          <w:sz w:val="24"/>
          <w:szCs w:val="24"/>
        </w:rPr>
        <w:br/>
      </w:r>
      <w:r w:rsidRPr="00A85A2C">
        <w:rPr>
          <w:rFonts w:ascii="Calibri" w:eastAsia="Times New Roman" w:hAnsi="Calibri" w:cs="Calibri"/>
          <w:sz w:val="24"/>
          <w:szCs w:val="24"/>
        </w:rPr>
        <w:br/>
        <w:t>Common groups of children seen for neuropsychological services include children with known neurological disorders (e.g., head injury, in-utero drug/alcohol exposure, epilepsy, cerebral palsy, lead exposure, stroke, brain tumors, metabolic conditions, cardiac conditions affecting the CNS, endocrine dysfunction, etc.), children with learning disabilities, attention-deficit/hyperactivity disorder, autism spectrum disorder, or emotional and behavioral problems that may be related to or exacerbated by neurological conditions, as well as children for whom differentiation of the neurological versus environmental factors contributing to their presentation is important.</w:t>
      </w:r>
      <w:r w:rsidRPr="00A85A2C">
        <w:rPr>
          <w:rFonts w:ascii="Calibri" w:eastAsia="Times New Roman" w:hAnsi="Calibri" w:cs="Calibri"/>
          <w:sz w:val="24"/>
          <w:szCs w:val="24"/>
        </w:rPr>
        <w:br/>
      </w:r>
      <w:r w:rsidRPr="00A85A2C">
        <w:rPr>
          <w:rFonts w:ascii="Calibri" w:eastAsia="Times New Roman" w:hAnsi="Calibri" w:cs="Calibri"/>
          <w:sz w:val="24"/>
          <w:szCs w:val="24"/>
        </w:rPr>
        <w:br/>
        <w:t>The fellow will participate in all aspects of the neuropsychological evaluation, including consultation, intake, evaluation, assessment, scoring, interpretation, report writing, feedback, training and supervision of externs, and patient follow-up. Fellows conduct evaluations within our outpatient department, inpatient rehabilitation unit, and concussion clinic. The fellow will participate in weekly didactics and a quarterly journal club pertaining to neuropathology, neuroanatomy, neuropsychological evaluation, and related practices. Additionally, the fellow receives weekly one-on-one supervision. The fellow will receive supervision from all of the neuropsychology faculty at varying points throughout their training.</w:t>
      </w:r>
      <w:r w:rsidRPr="00A85A2C">
        <w:rPr>
          <w:rFonts w:ascii="Calibri" w:eastAsia="Times New Roman" w:hAnsi="Calibri" w:cs="Calibri"/>
          <w:sz w:val="24"/>
          <w:szCs w:val="24"/>
        </w:rPr>
        <w:br/>
      </w:r>
      <w:r w:rsidRPr="00A85A2C">
        <w:rPr>
          <w:rFonts w:ascii="Calibri" w:eastAsia="Times New Roman" w:hAnsi="Calibri" w:cs="Calibri"/>
          <w:sz w:val="24"/>
          <w:szCs w:val="24"/>
        </w:rPr>
        <w:br/>
        <w:t>The appointment is a 24-month, full time position, beginning in August or September 2026 (start date can be flexible depending on internship completion date). In addition to a competitive salary, the fellow is allotted 19 vacation days per year, 6 hospital holidays annually, access to MWPH employee benefits (medical, dental, and vision), and additional conference/professional days annually. A doctoral degree in psychology, completion of an APA or CPA-accredited internship, and training in neuropsychological assessment are required.</w:t>
      </w:r>
      <w:r w:rsidRPr="00A85A2C">
        <w:rPr>
          <w:rFonts w:ascii="Calibri" w:eastAsia="Times New Roman" w:hAnsi="Calibri" w:cs="Calibri"/>
          <w:sz w:val="24"/>
          <w:szCs w:val="24"/>
        </w:rPr>
        <w:br/>
      </w:r>
      <w:r w:rsidRPr="00A85A2C">
        <w:rPr>
          <w:rFonts w:ascii="Calibri" w:eastAsia="Times New Roman" w:hAnsi="Calibri" w:cs="Calibri"/>
          <w:sz w:val="24"/>
          <w:szCs w:val="24"/>
        </w:rPr>
        <w:br/>
      </w:r>
      <w:r w:rsidRPr="00A85A2C">
        <w:rPr>
          <w:rFonts w:ascii="Calibri" w:eastAsia="Times New Roman" w:hAnsi="Calibri" w:cs="Calibri"/>
          <w:b/>
          <w:bCs/>
          <w:sz w:val="24"/>
          <w:szCs w:val="24"/>
        </w:rPr>
        <w:t>Interviews will be conducted </w:t>
      </w:r>
      <w:r w:rsidRPr="00A85A2C">
        <w:rPr>
          <w:rFonts w:ascii="Calibri" w:eastAsia="Times New Roman" w:hAnsi="Calibri" w:cs="Calibri"/>
          <w:b/>
          <w:bCs/>
          <w:sz w:val="24"/>
          <w:szCs w:val="24"/>
          <w:u w:val="single"/>
        </w:rPr>
        <w:t>virtually </w:t>
      </w:r>
      <w:r w:rsidRPr="00A85A2C">
        <w:rPr>
          <w:rFonts w:ascii="Calibri" w:eastAsia="Times New Roman" w:hAnsi="Calibri" w:cs="Calibri"/>
          <w:b/>
          <w:bCs/>
          <w:sz w:val="24"/>
          <w:szCs w:val="24"/>
        </w:rPr>
        <w:t>on Friday January 16, 2026. Applications will be accepted as received and completed applications are due by December 19, 2025. </w:t>
      </w:r>
      <w:r w:rsidRPr="00A85A2C">
        <w:rPr>
          <w:rFonts w:ascii="Calibri" w:eastAsia="Times New Roman" w:hAnsi="Calibri" w:cs="Calibri"/>
          <w:sz w:val="24"/>
          <w:szCs w:val="24"/>
        </w:rPr>
        <w:t>Mt. Washington Pediatric Hospital is not participating in the APPCN Match.</w:t>
      </w:r>
    </w:p>
    <w:p w:rsidR="00A85A2C" w:rsidRPr="00A85A2C" w:rsidRDefault="00A85A2C" w:rsidP="00A85A2C">
      <w:pPr>
        <w:shd w:val="clear" w:color="auto" w:fill="FFFFFF"/>
        <w:spacing w:after="0" w:line="240" w:lineRule="auto"/>
        <w:textAlignment w:val="baseline"/>
        <w:rPr>
          <w:rFonts w:ascii="Calibri" w:eastAsia="Times New Roman" w:hAnsi="Calibri" w:cs="Calibri"/>
          <w:sz w:val="24"/>
          <w:szCs w:val="24"/>
        </w:rPr>
      </w:pPr>
    </w:p>
    <w:p w:rsidR="00810A1A" w:rsidRPr="00A85A2C" w:rsidRDefault="00A85A2C" w:rsidP="00A85A2C">
      <w:pPr>
        <w:shd w:val="clear" w:color="auto" w:fill="FFFFFF"/>
        <w:spacing w:after="0" w:line="240" w:lineRule="auto"/>
        <w:textAlignment w:val="baseline"/>
        <w:rPr>
          <w:rFonts w:ascii="Calibri" w:eastAsia="Times New Roman" w:hAnsi="Calibri" w:cs="Calibri"/>
          <w:sz w:val="24"/>
          <w:szCs w:val="24"/>
        </w:rPr>
      </w:pPr>
      <w:r w:rsidRPr="00A85A2C">
        <w:rPr>
          <w:rFonts w:ascii="Calibri" w:eastAsia="Times New Roman" w:hAnsi="Calibri" w:cs="Calibri"/>
          <w:sz w:val="24"/>
          <w:szCs w:val="24"/>
        </w:rPr>
        <w:t>Please direct any questions to Jorge Baez-Morales, Psy.D. at  </w:t>
      </w:r>
      <w:hyperlink r:id="rId4" w:tooltip="mailto:Jorge.Baez-Morales@mwph.org" w:history="1">
        <w:r w:rsidRPr="00A85A2C">
          <w:rPr>
            <w:rFonts w:ascii="Calibri" w:eastAsia="Times New Roman" w:hAnsi="Calibri" w:cs="Calibri"/>
            <w:color w:val="0000FF"/>
            <w:sz w:val="24"/>
            <w:szCs w:val="24"/>
            <w:u w:val="single"/>
            <w:bdr w:val="none" w:sz="0" w:space="0" w:color="auto" w:frame="1"/>
          </w:rPr>
          <w:t>Jorge.Baez-Morales@mwph.org</w:t>
        </w:r>
      </w:hyperlink>
      <w:r w:rsidRPr="00A85A2C">
        <w:rPr>
          <w:rFonts w:ascii="Calibri" w:eastAsia="Times New Roman" w:hAnsi="Calibri" w:cs="Calibri"/>
          <w:sz w:val="24"/>
          <w:szCs w:val="24"/>
        </w:rPr>
        <w:t>. Interested applicants should send a cover letter, CV, two letters of recommendation (sent directly by letter-writers, preferably one from an internship supervisor), and one redacted writing sample via email </w:t>
      </w:r>
      <w:hyperlink r:id="rId5" w:tooltip="mailto:Jorge.Baez-Morales@mwph.org" w:history="1">
        <w:r w:rsidRPr="00A85A2C">
          <w:rPr>
            <w:rFonts w:ascii="Calibri" w:eastAsia="Times New Roman" w:hAnsi="Calibri" w:cs="Calibri"/>
            <w:color w:val="0000FF"/>
            <w:sz w:val="24"/>
            <w:szCs w:val="24"/>
            <w:u w:val="single"/>
            <w:bdr w:val="none" w:sz="0" w:space="0" w:color="auto" w:frame="1"/>
          </w:rPr>
          <w:t>Jorge.Baez-Morales@mwph.org</w:t>
        </w:r>
      </w:hyperlink>
      <w:r w:rsidRPr="00A85A2C">
        <w:rPr>
          <w:rFonts w:ascii="Calibri" w:eastAsia="Times New Roman" w:hAnsi="Calibri" w:cs="Calibri"/>
          <w:sz w:val="24"/>
          <w:szCs w:val="24"/>
          <w:u w:val="single"/>
        </w:rPr>
        <w:t>.</w:t>
      </w:r>
      <w:r w:rsidRPr="00A85A2C">
        <w:rPr>
          <w:rFonts w:ascii="Calibri" w:eastAsia="Times New Roman" w:hAnsi="Calibri" w:cs="Calibri"/>
          <w:sz w:val="24"/>
          <w:szCs w:val="24"/>
        </w:rPr>
        <w:t> </w:t>
      </w:r>
      <w:r w:rsidRPr="00A85A2C">
        <w:rPr>
          <w:rFonts w:ascii="Calibri" w:eastAsia="Times New Roman" w:hAnsi="Calibri" w:cs="Calibri"/>
          <w:sz w:val="24"/>
          <w:szCs w:val="24"/>
          <w:bdr w:val="none" w:sz="0" w:space="0" w:color="auto" w:frame="1"/>
        </w:rPr>
        <w:t>Please ensure that all documentation is submitted in PDF format</w:t>
      </w:r>
      <w:r>
        <w:rPr>
          <w:rFonts w:ascii="Calibri" w:eastAsia="Times New Roman" w:hAnsi="Calibri" w:cs="Calibri"/>
          <w:sz w:val="24"/>
          <w:szCs w:val="24"/>
        </w:rPr>
        <w:t>.</w:t>
      </w:r>
    </w:p>
    <w:sectPr w:rsidR="00810A1A" w:rsidRPr="00A85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2C"/>
    <w:rsid w:val="001E1481"/>
    <w:rsid w:val="00292B3C"/>
    <w:rsid w:val="00A85A2C"/>
    <w:rsid w:val="00C950DE"/>
    <w:rsid w:val="00DB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DF036-685C-4F3C-9050-57083CB3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5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543692">
      <w:bodyDiv w:val="1"/>
      <w:marLeft w:val="0"/>
      <w:marRight w:val="0"/>
      <w:marTop w:val="0"/>
      <w:marBottom w:val="0"/>
      <w:divBdr>
        <w:top w:val="none" w:sz="0" w:space="0" w:color="auto"/>
        <w:left w:val="none" w:sz="0" w:space="0" w:color="auto"/>
        <w:bottom w:val="none" w:sz="0" w:space="0" w:color="auto"/>
        <w:right w:val="none" w:sz="0" w:space="0" w:color="auto"/>
      </w:divBdr>
      <w:divsChild>
        <w:div w:id="1262682169">
          <w:marLeft w:val="0"/>
          <w:marRight w:val="0"/>
          <w:marTop w:val="0"/>
          <w:marBottom w:val="0"/>
          <w:divBdr>
            <w:top w:val="none" w:sz="0" w:space="0" w:color="auto"/>
            <w:left w:val="none" w:sz="0" w:space="0" w:color="auto"/>
            <w:bottom w:val="none" w:sz="0" w:space="0" w:color="auto"/>
            <w:right w:val="none" w:sz="0" w:space="0" w:color="auto"/>
          </w:divBdr>
        </w:div>
        <w:div w:id="485559451">
          <w:marLeft w:val="0"/>
          <w:marRight w:val="0"/>
          <w:marTop w:val="0"/>
          <w:marBottom w:val="0"/>
          <w:divBdr>
            <w:top w:val="none" w:sz="0" w:space="0" w:color="auto"/>
            <w:left w:val="none" w:sz="0" w:space="0" w:color="auto"/>
            <w:bottom w:val="none" w:sz="0" w:space="0" w:color="auto"/>
            <w:right w:val="none" w:sz="0" w:space="0" w:color="auto"/>
          </w:divBdr>
        </w:div>
        <w:div w:id="673338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rge.Baez-Morales@mwph.org" TargetMode="External"/><Relationship Id="rId4" Type="http://schemas.openxmlformats.org/officeDocument/2006/relationships/hyperlink" Target="mailto:Jorge.Baez-Morales@mw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MWPH</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Kalina</dc:creator>
  <cp:keywords/>
  <dc:description/>
  <cp:lastModifiedBy>Hurley, Kalina</cp:lastModifiedBy>
  <cp:revision>2</cp:revision>
  <dcterms:created xsi:type="dcterms:W3CDTF">2025-09-19T16:34:00Z</dcterms:created>
  <dcterms:modified xsi:type="dcterms:W3CDTF">2025-09-19T16:34:00Z</dcterms:modified>
</cp:coreProperties>
</file>